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BE" w:rsidRDefault="00C244BE" w:rsidP="00E24876">
      <w:pPr>
        <w:pStyle w:val="NormalWeb"/>
        <w:rPr>
          <w:rFonts w:asciiTheme="minorHAnsi" w:hAnsiTheme="minorHAnsi" w:cstheme="minorHAnsi"/>
          <w:b/>
          <w:sz w:val="28"/>
          <w:szCs w:val="28"/>
        </w:rPr>
      </w:pPr>
      <w:r w:rsidRPr="00C244BE">
        <w:rPr>
          <w:rFonts w:asciiTheme="minorHAnsi" w:hAnsiTheme="minorHAnsi" w:cstheme="minorHAnsi"/>
          <w:b/>
          <w:noProof/>
          <w:sz w:val="28"/>
          <w:szCs w:val="28"/>
        </w:rPr>
        <w:drawing>
          <wp:inline distT="0" distB="0" distL="0" distR="0">
            <wp:extent cx="1838325" cy="981075"/>
            <wp:effectExtent l="19050" t="0" r="9525" b="0"/>
            <wp:docPr id="1" name="Picture 1" descr="cid:63345C78-344C-47B8-A5F2-0F448CEC7AA7@Home"/>
            <wp:cNvGraphicFramePr/>
            <a:graphic xmlns:a="http://schemas.openxmlformats.org/drawingml/2006/main">
              <a:graphicData uri="http://schemas.openxmlformats.org/drawingml/2006/picture">
                <pic:pic xmlns:pic="http://schemas.openxmlformats.org/drawingml/2006/picture">
                  <pic:nvPicPr>
                    <pic:cNvPr id="0" name="DE415629-1F56-4DDB-8E6C-2537F6B8303D" descr="cid:63345C78-344C-47B8-A5F2-0F448CEC7AA7@Home"/>
                    <pic:cNvPicPr>
                      <a:picLocks noChangeAspect="1" noChangeArrowheads="1"/>
                    </pic:cNvPicPr>
                  </pic:nvPicPr>
                  <pic:blipFill>
                    <a:blip r:embed="rId5" cstate="print"/>
                    <a:srcRect/>
                    <a:stretch>
                      <a:fillRect/>
                    </a:stretch>
                  </pic:blipFill>
                  <pic:spPr bwMode="auto">
                    <a:xfrm>
                      <a:off x="0" y="0"/>
                      <a:ext cx="1838325" cy="981075"/>
                    </a:xfrm>
                    <a:prstGeom prst="rect">
                      <a:avLst/>
                    </a:prstGeom>
                    <a:noFill/>
                    <a:ln w="9525">
                      <a:noFill/>
                      <a:miter lim="800000"/>
                      <a:headEnd/>
                      <a:tailEnd/>
                    </a:ln>
                  </pic:spPr>
                </pic:pic>
              </a:graphicData>
            </a:graphic>
          </wp:inline>
        </w:drawing>
      </w:r>
    </w:p>
    <w:p w:rsidR="00C244BE" w:rsidRDefault="00C244BE" w:rsidP="00E24876">
      <w:pPr>
        <w:pStyle w:val="NormalWeb"/>
        <w:rPr>
          <w:rFonts w:asciiTheme="minorHAnsi" w:hAnsiTheme="minorHAnsi" w:cstheme="minorHAnsi"/>
          <w:b/>
          <w:sz w:val="28"/>
          <w:szCs w:val="28"/>
        </w:rPr>
      </w:pPr>
    </w:p>
    <w:p w:rsidR="00E24876" w:rsidRPr="00E24876" w:rsidRDefault="00E24876" w:rsidP="00E24876">
      <w:pPr>
        <w:pStyle w:val="NormalWeb"/>
        <w:rPr>
          <w:rFonts w:asciiTheme="minorHAnsi" w:hAnsiTheme="minorHAnsi" w:cstheme="minorHAnsi"/>
          <w:b/>
          <w:sz w:val="28"/>
          <w:szCs w:val="28"/>
        </w:rPr>
      </w:pPr>
      <w:r w:rsidRPr="00E24876">
        <w:rPr>
          <w:rFonts w:asciiTheme="minorHAnsi" w:hAnsiTheme="minorHAnsi" w:cstheme="minorHAnsi"/>
          <w:b/>
          <w:sz w:val="28"/>
          <w:szCs w:val="28"/>
        </w:rPr>
        <w:t>Association of Retirement Housing Managers – Code of Practice, one year on.</w:t>
      </w:r>
    </w:p>
    <w:p w:rsidR="00E24876" w:rsidRDefault="00E24876" w:rsidP="00E24876">
      <w:pPr>
        <w:pStyle w:val="NormalWeb"/>
        <w:rPr>
          <w:rFonts w:asciiTheme="minorHAnsi" w:hAnsiTheme="minorHAnsi" w:cstheme="minorHAnsi"/>
        </w:rPr>
      </w:pPr>
      <w:r>
        <w:rPr>
          <w:rFonts w:asciiTheme="minorHAnsi" w:hAnsiTheme="minorHAnsi" w:cstheme="minorHAnsi"/>
        </w:rPr>
        <w:t>The ARHM celebrated the long awaited launch of its Government approved Code of Practice on 1</w:t>
      </w:r>
      <w:r w:rsidRPr="00E24876">
        <w:rPr>
          <w:rFonts w:asciiTheme="minorHAnsi" w:hAnsiTheme="minorHAnsi" w:cstheme="minorHAnsi"/>
          <w:vertAlign w:val="superscript"/>
        </w:rPr>
        <w:t>st</w:t>
      </w:r>
      <w:r>
        <w:rPr>
          <w:rFonts w:asciiTheme="minorHAnsi" w:hAnsiTheme="minorHAnsi" w:cstheme="minorHAnsi"/>
          <w:vertAlign w:val="superscript"/>
        </w:rPr>
        <w:t xml:space="preserve"> </w:t>
      </w:r>
      <w:r>
        <w:rPr>
          <w:rFonts w:asciiTheme="minorHAnsi" w:hAnsiTheme="minorHAnsi" w:cstheme="minorHAnsi"/>
        </w:rPr>
        <w:t>June 2016, alongside our 25</w:t>
      </w:r>
      <w:r w:rsidRPr="00190F28">
        <w:rPr>
          <w:rFonts w:asciiTheme="minorHAnsi" w:hAnsiTheme="minorHAnsi" w:cstheme="minorHAnsi"/>
          <w:vertAlign w:val="superscript"/>
        </w:rPr>
        <w:t>th</w:t>
      </w:r>
      <w:r>
        <w:rPr>
          <w:rFonts w:asciiTheme="minorHAnsi" w:hAnsiTheme="minorHAnsi" w:cstheme="minorHAnsi"/>
        </w:rPr>
        <w:t xml:space="preserve"> Anniversary.  The ARHM</w:t>
      </w:r>
      <w:r w:rsidRPr="009E2A81">
        <w:rPr>
          <w:rFonts w:asciiTheme="minorHAnsi" w:hAnsiTheme="minorHAnsi" w:cstheme="minorHAnsi"/>
        </w:rPr>
        <w:t xml:space="preserve"> represents</w:t>
      </w:r>
      <w:r>
        <w:rPr>
          <w:rFonts w:asciiTheme="minorHAnsi" w:hAnsiTheme="minorHAnsi" w:cstheme="minorHAnsi"/>
        </w:rPr>
        <w:t xml:space="preserve"> around 50</w:t>
      </w:r>
      <w:r w:rsidRPr="009E2A81">
        <w:rPr>
          <w:rFonts w:asciiTheme="minorHAnsi" w:hAnsiTheme="minorHAnsi" w:cstheme="minorHAnsi"/>
        </w:rPr>
        <w:t xml:space="preserve"> member organisations who manage</w:t>
      </w:r>
      <w:r>
        <w:rPr>
          <w:rFonts w:asciiTheme="minorHAnsi" w:hAnsiTheme="minorHAnsi" w:cstheme="minorHAnsi"/>
        </w:rPr>
        <w:t xml:space="preserve"> circa 90</w:t>
      </w:r>
      <w:r w:rsidRPr="009E2A81">
        <w:rPr>
          <w:rFonts w:asciiTheme="minorHAnsi" w:hAnsiTheme="minorHAnsi" w:cstheme="minorHAnsi"/>
        </w:rPr>
        <w:t>,000 retirement properties in the UK. It is also the only body that jointly represents both the private sector and registered soci</w:t>
      </w:r>
      <w:r>
        <w:rPr>
          <w:rFonts w:asciiTheme="minorHAnsi" w:hAnsiTheme="minorHAnsi" w:cstheme="minorHAnsi"/>
        </w:rPr>
        <w:t>al landlords and is</w:t>
      </w:r>
      <w:r w:rsidRPr="009E2A81">
        <w:rPr>
          <w:rFonts w:asciiTheme="minorHAnsi" w:hAnsiTheme="minorHAnsi" w:cstheme="minorHAnsi"/>
        </w:rPr>
        <w:t xml:space="preserve"> widely consulted on various matters by both the Government and other professional bodies</w:t>
      </w:r>
      <w:r>
        <w:rPr>
          <w:rFonts w:asciiTheme="minorHAnsi" w:hAnsiTheme="minorHAnsi" w:cstheme="minorHAnsi"/>
        </w:rPr>
        <w:t>.</w:t>
      </w:r>
    </w:p>
    <w:p w:rsidR="00E24876" w:rsidRPr="009E2A81" w:rsidRDefault="00E24876" w:rsidP="00E24876">
      <w:pPr>
        <w:pStyle w:val="NormalWeb"/>
        <w:rPr>
          <w:rFonts w:asciiTheme="minorHAnsi" w:hAnsiTheme="minorHAnsi" w:cstheme="minorHAnsi"/>
        </w:rPr>
      </w:pPr>
      <w:r>
        <w:rPr>
          <w:rFonts w:asciiTheme="minorHAnsi" w:hAnsiTheme="minorHAnsi" w:cstheme="minorHAnsi"/>
        </w:rPr>
        <w:t>The ARHM is committed to</w:t>
      </w:r>
      <w:r w:rsidRPr="009E2A81">
        <w:rPr>
          <w:rFonts w:asciiTheme="minorHAnsi" w:hAnsiTheme="minorHAnsi" w:cstheme="minorHAnsi"/>
        </w:rPr>
        <w:t xml:space="preserve"> continually raise standards within the sector by pr</w:t>
      </w:r>
      <w:r>
        <w:rPr>
          <w:rFonts w:asciiTheme="minorHAnsi" w:hAnsiTheme="minorHAnsi" w:cstheme="minorHAnsi"/>
        </w:rPr>
        <w:t xml:space="preserve">omoting best practice </w:t>
      </w:r>
      <w:r w:rsidRPr="009E2A81">
        <w:rPr>
          <w:rFonts w:asciiTheme="minorHAnsi" w:hAnsiTheme="minorHAnsi" w:cstheme="minorHAnsi"/>
        </w:rPr>
        <w:t>amongst those managing retirement housing.</w:t>
      </w:r>
      <w:r>
        <w:rPr>
          <w:rFonts w:asciiTheme="minorHAnsi" w:hAnsiTheme="minorHAnsi" w:cstheme="minorHAnsi"/>
        </w:rPr>
        <w:t xml:space="preserve"> We have recently undertaken audit compliance checks across our whole membership to ensure members comply with the Code of Practice which is a condition of membership.  We hope this provides reassurance to leaseholders that they are being managed by an organisation that commits to manage at the highest level.</w:t>
      </w:r>
      <w:r w:rsidRPr="009E2A81">
        <w:rPr>
          <w:rFonts w:asciiTheme="minorHAnsi" w:hAnsiTheme="minorHAnsi" w:cstheme="minorHAnsi"/>
        </w:rPr>
        <w:t xml:space="preserve"> It is also committed to promoting quality and professionalism through training and education of its members and</w:t>
      </w:r>
      <w:r>
        <w:rPr>
          <w:rFonts w:asciiTheme="minorHAnsi" w:hAnsiTheme="minorHAnsi" w:cstheme="minorHAnsi"/>
        </w:rPr>
        <w:t xml:space="preserve"> perhaps most importantly, championing</w:t>
      </w:r>
      <w:r w:rsidRPr="009E2A81">
        <w:rPr>
          <w:rFonts w:asciiTheme="minorHAnsi" w:hAnsiTheme="minorHAnsi" w:cstheme="minorHAnsi"/>
        </w:rPr>
        <w:t xml:space="preserve"> the benefits of </w:t>
      </w:r>
      <w:r>
        <w:rPr>
          <w:rFonts w:asciiTheme="minorHAnsi" w:hAnsiTheme="minorHAnsi" w:cstheme="minorHAnsi"/>
        </w:rPr>
        <w:t>retirement housing.</w:t>
      </w:r>
    </w:p>
    <w:p w:rsidR="00E24876" w:rsidRDefault="00E24876" w:rsidP="00E24876">
      <w:pPr>
        <w:pStyle w:val="NormalWeb"/>
        <w:rPr>
          <w:rFonts w:asciiTheme="minorHAnsi" w:hAnsiTheme="minorHAnsi" w:cstheme="minorHAnsi"/>
        </w:rPr>
      </w:pPr>
      <w:r>
        <w:rPr>
          <w:rFonts w:asciiTheme="minorHAnsi" w:hAnsiTheme="minorHAnsi" w:cstheme="minorHAnsi"/>
        </w:rPr>
        <w:t>We work closely with the EAC and were delighted to be given the opportunity to showcase 3 awards at the EAC Awards in Birmingham on 16</w:t>
      </w:r>
      <w:r w:rsidRPr="00E24876">
        <w:rPr>
          <w:rFonts w:asciiTheme="minorHAnsi" w:hAnsiTheme="minorHAnsi" w:cstheme="minorHAnsi"/>
          <w:vertAlign w:val="superscript"/>
        </w:rPr>
        <w:t>th</w:t>
      </w:r>
      <w:r>
        <w:rPr>
          <w:rFonts w:asciiTheme="minorHAnsi" w:hAnsiTheme="minorHAnsi" w:cstheme="minorHAnsi"/>
        </w:rPr>
        <w:t xml:space="preserve"> May. These awards symbolise the professionalism of our members and their commitment to making sure that leaseholders buying into the retirement sector have good quality information and are able to make an informed choice. This is increasingly important with the inevitable growth in the sector in the future to meet the challenges of a growing older population.</w:t>
      </w:r>
    </w:p>
    <w:p w:rsidR="00E24876" w:rsidRDefault="00E24876" w:rsidP="00E24876">
      <w:pPr>
        <w:pStyle w:val="NormalWeb"/>
        <w:rPr>
          <w:rFonts w:asciiTheme="minorHAnsi" w:hAnsiTheme="minorHAnsi" w:cstheme="minorHAnsi"/>
        </w:rPr>
      </w:pPr>
      <w:r>
        <w:rPr>
          <w:rFonts w:asciiTheme="minorHAnsi" w:hAnsiTheme="minorHAnsi" w:cstheme="minorHAnsi"/>
        </w:rPr>
        <w:t xml:space="preserve"> Our audit process assesses compliance across the Code of Practice in its entirety and we looked at the evidence provided by members in 2 key areas for the awards; the Leaseholder Handbook and Pre Sales Information. The Code of Practice provides clear guidance regarding the content of the Leaseholder Handbook and we looked at how our members had created their publications and added to them to create a detailed introduction to what it means to be a leaseholder and what, in turn, they may expect from their landlord or managing agent; this is particularly important as many people who purchase leasehold retirement properties have not come across the tenure before.</w:t>
      </w:r>
    </w:p>
    <w:p w:rsidR="00E24876" w:rsidRDefault="00E24876" w:rsidP="00E24876">
      <w:pPr>
        <w:pStyle w:val="NormalWeb"/>
        <w:rPr>
          <w:rFonts w:asciiTheme="minorHAnsi" w:hAnsiTheme="minorHAnsi" w:cstheme="minorHAnsi"/>
        </w:rPr>
      </w:pPr>
      <w:r>
        <w:rPr>
          <w:rFonts w:asciiTheme="minorHAnsi" w:hAnsiTheme="minorHAnsi" w:cstheme="minorHAnsi"/>
        </w:rPr>
        <w:t>With the recent publication of the Law Commission Report on Event Fees at the end of March, it is clear that there is an expectation on managers to ensure that prospective purchasers are made aware, not only of the initial premium payable to purchase the property, but also all ongoing financial obligations they will be required to make whilst in occupation and when they leave. Our award for really comprehensive and good quality pre sales information recognises this.</w:t>
      </w:r>
    </w:p>
    <w:p w:rsidR="00E24876" w:rsidRDefault="005B5D2B" w:rsidP="00E24876">
      <w:pPr>
        <w:pStyle w:val="Norm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simplePos x="0" y="0"/>
                <wp:positionH relativeFrom="column">
                  <wp:posOffset>3590925</wp:posOffset>
                </wp:positionH>
                <wp:positionV relativeFrom="paragraph">
                  <wp:posOffset>86360</wp:posOffset>
                </wp:positionV>
                <wp:extent cx="2425700" cy="1243965"/>
                <wp:effectExtent l="9525" t="7620" r="12700" b="571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243965"/>
                        </a:xfrm>
                        <a:prstGeom prst="rect">
                          <a:avLst/>
                        </a:prstGeom>
                        <a:solidFill>
                          <a:srgbClr val="FFFFFF"/>
                        </a:solidFill>
                        <a:ln w="9525">
                          <a:solidFill>
                            <a:srgbClr val="000000"/>
                          </a:solidFill>
                          <a:miter lim="800000"/>
                          <a:headEnd/>
                          <a:tailEnd/>
                        </a:ln>
                      </wps:spPr>
                      <wps:txbx>
                        <w:txbxContent>
                          <w:p w:rsidR="00E24876" w:rsidRPr="00C244BE" w:rsidRDefault="00E24876" w:rsidP="00E24876">
                            <w:pPr>
                              <w:rPr>
                                <w:color w:val="7030A0"/>
                              </w:rPr>
                            </w:pPr>
                            <w:r>
                              <w:t xml:space="preserve">        </w:t>
                            </w:r>
                            <w:r w:rsidRPr="00C244BE">
                              <w:rPr>
                                <w:color w:val="7030A0"/>
                              </w:rPr>
                              <w:t>PRE SALES INFORMATION</w:t>
                            </w:r>
                          </w:p>
                          <w:p w:rsidR="00E24876" w:rsidRDefault="00E24876" w:rsidP="00E24876">
                            <w:r>
                              <w:t xml:space="preserve">    </w:t>
                            </w:r>
                            <w:r w:rsidRPr="00C244BE">
                              <w:rPr>
                                <w:color w:val="E36C0A" w:themeColor="accent6" w:themeShade="BF"/>
                              </w:rPr>
                              <w:t>Awarded to Goldsborough Estates</w:t>
                            </w:r>
                            <w:r>
                              <w:t xml:space="preserve"> </w:t>
                            </w:r>
                          </w:p>
                          <w:p w:rsidR="00E24876" w:rsidRDefault="00C244BE" w:rsidP="00E24876">
                            <w:r>
                              <w:t xml:space="preserve">        </w:t>
                            </w:r>
                            <w:r w:rsidR="00E24876">
                              <w:t xml:space="preserve">    </w:t>
                            </w:r>
                            <w:r w:rsidRPr="00C244BE">
                              <w:rPr>
                                <w:noProof/>
                                <w:lang w:eastAsia="en-GB"/>
                              </w:rPr>
                              <w:drawing>
                                <wp:inline distT="0" distB="0" distL="0" distR="0">
                                  <wp:extent cx="1047750" cy="523875"/>
                                  <wp:effectExtent l="19050" t="0" r="0" b="0"/>
                                  <wp:docPr id="3" name="Picture 2" descr="cid:63345C78-344C-47B8-A5F2-0F448CEC7AA7@Home"/>
                                  <wp:cNvGraphicFramePr/>
                                  <a:graphic xmlns:a="http://schemas.openxmlformats.org/drawingml/2006/main">
                                    <a:graphicData uri="http://schemas.openxmlformats.org/drawingml/2006/picture">
                                      <pic:pic xmlns:pic="http://schemas.openxmlformats.org/drawingml/2006/picture">
                                        <pic:nvPicPr>
                                          <pic:cNvPr id="0" name="DE415629-1F56-4DDB-8E6C-2537F6B8303D" descr="cid:63345C78-344C-47B8-A5F2-0F448CEC7AA7@Home"/>
                                          <pic:cNvPicPr>
                                            <a:picLocks noChangeAspect="1" noChangeArrowheads="1"/>
                                          </pic:cNvPicPr>
                                        </pic:nvPicPr>
                                        <pic:blipFill>
                                          <a:blip r:embed="rId6"/>
                                          <a:srcRect/>
                                          <a:stretch>
                                            <a:fillRect/>
                                          </a:stretch>
                                        </pic:blipFill>
                                        <pic:spPr bwMode="auto">
                                          <a:xfrm>
                                            <a:off x="0" y="0"/>
                                            <a:ext cx="1047750" cy="523875"/>
                                          </a:xfrm>
                                          <a:prstGeom prst="rect">
                                            <a:avLst/>
                                          </a:prstGeom>
                                          <a:noFill/>
                                          <a:ln w="9525">
                                            <a:noFill/>
                                            <a:miter lim="800000"/>
                                            <a:headEnd/>
                                            <a:tailEnd/>
                                          </a:ln>
                                        </pic:spPr>
                                      </pic:pic>
                                    </a:graphicData>
                                  </a:graphic>
                                </wp:inline>
                              </w:drawing>
                            </w:r>
                            <w:r w:rsidR="00E24876">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2.75pt;margin-top:6.8pt;width:191pt;height:9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">
                <v:textbox>
                  <w:txbxContent>
                    <w:p w:rsidR="00E24876" w:rsidRPr="00C244BE" w:rsidRDefault="00E24876" w:rsidP="00E24876">
                      <w:pPr>
                        <w:rPr>
                          <w:color w:val="7030A0"/>
                        </w:rPr>
                      </w:pPr>
                      <w:r>
                        <w:t xml:space="preserve">        </w:t>
                      </w:r>
                      <w:r w:rsidRPr="00C244BE">
                        <w:rPr>
                          <w:color w:val="7030A0"/>
                        </w:rPr>
                        <w:t>PRE SALES INFORMATION</w:t>
                      </w:r>
                    </w:p>
                    <w:p w:rsidR="00E24876" w:rsidRDefault="00E24876" w:rsidP="00E24876">
                      <w:r>
                        <w:t xml:space="preserve">    </w:t>
                      </w:r>
                      <w:r w:rsidRPr="00C244BE">
                        <w:rPr>
                          <w:color w:val="E36C0A" w:themeColor="accent6" w:themeShade="BF"/>
                        </w:rPr>
                        <w:t>Awarded to Goldsborough Estates</w:t>
                      </w:r>
                      <w:r>
                        <w:t xml:space="preserve"> </w:t>
                      </w:r>
                    </w:p>
                    <w:p w:rsidR="00E24876" w:rsidRDefault="00C244BE" w:rsidP="00E24876">
                      <w:r>
                        <w:t xml:space="preserve">        </w:t>
                      </w:r>
                      <w:r w:rsidR="00E24876">
                        <w:t xml:space="preserve">    </w:t>
                      </w:r>
                      <w:r w:rsidRPr="00C244BE">
                        <w:rPr>
                          <w:noProof/>
                          <w:lang w:eastAsia="en-GB"/>
                        </w:rPr>
                        <w:drawing>
                          <wp:inline distT="0" distB="0" distL="0" distR="0">
                            <wp:extent cx="1047750" cy="523875"/>
                            <wp:effectExtent l="19050" t="0" r="0" b="0"/>
                            <wp:docPr id="3" name="Picture 2" descr="cid:63345C78-344C-47B8-A5F2-0F448CEC7AA7@Home"/>
                            <wp:cNvGraphicFramePr/>
                            <a:graphic xmlns:a="http://schemas.openxmlformats.org/drawingml/2006/main">
                              <a:graphicData uri="http://schemas.openxmlformats.org/drawingml/2006/picture">
                                <pic:pic xmlns:pic="http://schemas.openxmlformats.org/drawingml/2006/picture">
                                  <pic:nvPicPr>
                                    <pic:cNvPr id="0" name="DE415629-1F56-4DDB-8E6C-2537F6B8303D" descr="cid:63345C78-344C-47B8-A5F2-0F448CEC7AA7@Home"/>
                                    <pic:cNvPicPr>
                                      <a:picLocks noChangeAspect="1" noChangeArrowheads="1"/>
                                    </pic:cNvPicPr>
                                  </pic:nvPicPr>
                                  <pic:blipFill>
                                    <a:blip r:embed="rId6"/>
                                    <a:srcRect/>
                                    <a:stretch>
                                      <a:fillRect/>
                                    </a:stretch>
                                  </pic:blipFill>
                                  <pic:spPr bwMode="auto">
                                    <a:xfrm>
                                      <a:off x="0" y="0"/>
                                      <a:ext cx="1047750" cy="523875"/>
                                    </a:xfrm>
                                    <a:prstGeom prst="rect">
                                      <a:avLst/>
                                    </a:prstGeom>
                                    <a:noFill/>
                                    <a:ln w="9525">
                                      <a:noFill/>
                                      <a:miter lim="800000"/>
                                      <a:headEnd/>
                                      <a:tailEnd/>
                                    </a:ln>
                                  </pic:spPr>
                                </pic:pic>
                              </a:graphicData>
                            </a:graphic>
                          </wp:inline>
                        </w:drawing>
                      </w:r>
                      <w:r w:rsidR="00E24876">
                        <w:t xml:space="preserve">      </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-134620</wp:posOffset>
                </wp:positionH>
                <wp:positionV relativeFrom="paragraph">
                  <wp:posOffset>86360</wp:posOffset>
                </wp:positionV>
                <wp:extent cx="2583815" cy="1249045"/>
                <wp:effectExtent l="8255" t="7620" r="825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249045"/>
                        </a:xfrm>
                        <a:prstGeom prst="rect">
                          <a:avLst/>
                        </a:prstGeom>
                        <a:solidFill>
                          <a:srgbClr val="FFFFFF"/>
                        </a:solidFill>
                        <a:ln w="9525">
                          <a:solidFill>
                            <a:srgbClr val="000000"/>
                          </a:solidFill>
                          <a:miter lim="800000"/>
                          <a:headEnd/>
                          <a:tailEnd/>
                        </a:ln>
                      </wps:spPr>
                      <wps:txbx>
                        <w:txbxContent>
                          <w:p w:rsidR="00E24876" w:rsidRPr="00C244BE" w:rsidRDefault="00E24876" w:rsidP="00E24876">
                            <w:pPr>
                              <w:rPr>
                                <w:color w:val="7030A0"/>
                              </w:rPr>
                            </w:pPr>
                            <w:r>
                              <w:t xml:space="preserve">             </w:t>
                            </w:r>
                            <w:r w:rsidRPr="00C244BE">
                              <w:rPr>
                                <w:color w:val="7030A0"/>
                              </w:rPr>
                              <w:t>LEASEHOLDER HANDBOOK</w:t>
                            </w:r>
                          </w:p>
                          <w:p w:rsidR="00E24876" w:rsidRDefault="00E24876" w:rsidP="00E24876">
                            <w:pPr>
                              <w:rPr>
                                <w:color w:val="E36C0A" w:themeColor="accent6" w:themeShade="BF"/>
                              </w:rPr>
                            </w:pPr>
                            <w:r>
                              <w:t xml:space="preserve">            </w:t>
                            </w:r>
                            <w:r w:rsidRPr="00C244BE">
                              <w:rPr>
                                <w:color w:val="E36C0A" w:themeColor="accent6" w:themeShade="BF"/>
                              </w:rPr>
                              <w:t>Awarded to the ELM Group</w:t>
                            </w:r>
                          </w:p>
                          <w:p w:rsidR="00C244BE" w:rsidRPr="00C244BE" w:rsidRDefault="00C244BE" w:rsidP="00E24876">
                            <w:pPr>
                              <w:rPr>
                                <w:color w:val="E36C0A" w:themeColor="accent6" w:themeShade="BF"/>
                              </w:rPr>
                            </w:pPr>
                            <w:r>
                              <w:rPr>
                                <w:color w:val="E36C0A" w:themeColor="accent6" w:themeShade="BF"/>
                              </w:rPr>
                              <w:t xml:space="preserve">               </w:t>
                            </w:r>
                            <w:r w:rsidRPr="00C244BE">
                              <w:rPr>
                                <w:noProof/>
                                <w:color w:val="E36C0A" w:themeColor="accent6" w:themeShade="BF"/>
                                <w:lang w:eastAsia="en-GB"/>
                              </w:rPr>
                              <w:drawing>
                                <wp:inline distT="0" distB="0" distL="0" distR="0">
                                  <wp:extent cx="1057275" cy="523875"/>
                                  <wp:effectExtent l="19050" t="0" r="9525" b="0"/>
                                  <wp:docPr id="2" name="Picture 2" descr="cid:63345C78-344C-47B8-A5F2-0F448CEC7AA7@Home"/>
                                  <wp:cNvGraphicFramePr/>
                                  <a:graphic xmlns:a="http://schemas.openxmlformats.org/drawingml/2006/main">
                                    <a:graphicData uri="http://schemas.openxmlformats.org/drawingml/2006/picture">
                                      <pic:pic xmlns:pic="http://schemas.openxmlformats.org/drawingml/2006/picture">
                                        <pic:nvPicPr>
                                          <pic:cNvPr id="0" name="DE415629-1F56-4DDB-8E6C-2537F6B8303D" descr="cid:63345C78-344C-47B8-A5F2-0F448CEC7AA7@Home"/>
                                          <pic:cNvPicPr>
                                            <a:picLocks noChangeAspect="1" noChangeArrowheads="1"/>
                                          </pic:cNvPicPr>
                                        </pic:nvPicPr>
                                        <pic:blipFill>
                                          <a:blip r:embed="rId6"/>
                                          <a:srcRect/>
                                          <a:stretch>
                                            <a:fillRect/>
                                          </a:stretch>
                                        </pic:blipFill>
                                        <pic:spPr bwMode="auto">
                                          <a:xfrm>
                                            <a:off x="0" y="0"/>
                                            <a:ext cx="1057275" cy="523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0.6pt;margin-top:6.8pt;width:203.45pt;height:9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etLQIAAFg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">
                <v:textbox>
                  <w:txbxContent>
                    <w:p w:rsidR="00E24876" w:rsidRPr="00C244BE" w:rsidRDefault="00E24876" w:rsidP="00E24876">
                      <w:pPr>
                        <w:rPr>
                          <w:color w:val="7030A0"/>
                        </w:rPr>
                      </w:pPr>
                      <w:r>
                        <w:t xml:space="preserve">             </w:t>
                      </w:r>
                      <w:r w:rsidRPr="00C244BE">
                        <w:rPr>
                          <w:color w:val="7030A0"/>
                        </w:rPr>
                        <w:t>LEASEHOLDER HANDBOOK</w:t>
                      </w:r>
                    </w:p>
                    <w:p w:rsidR="00E24876" w:rsidRDefault="00E24876" w:rsidP="00E24876">
                      <w:pPr>
                        <w:rPr>
                          <w:color w:val="E36C0A" w:themeColor="accent6" w:themeShade="BF"/>
                        </w:rPr>
                      </w:pPr>
                      <w:r>
                        <w:t xml:space="preserve">            </w:t>
                      </w:r>
                      <w:r w:rsidRPr="00C244BE">
                        <w:rPr>
                          <w:color w:val="E36C0A" w:themeColor="accent6" w:themeShade="BF"/>
                        </w:rPr>
                        <w:t>Awarded to the ELM Group</w:t>
                      </w:r>
                    </w:p>
                    <w:p w:rsidR="00C244BE" w:rsidRPr="00C244BE" w:rsidRDefault="00C244BE" w:rsidP="00E24876">
                      <w:pPr>
                        <w:rPr>
                          <w:color w:val="E36C0A" w:themeColor="accent6" w:themeShade="BF"/>
                        </w:rPr>
                      </w:pPr>
                      <w:r>
                        <w:rPr>
                          <w:color w:val="E36C0A" w:themeColor="accent6" w:themeShade="BF"/>
                        </w:rPr>
                        <w:t xml:space="preserve">               </w:t>
                      </w:r>
                      <w:r w:rsidRPr="00C244BE">
                        <w:rPr>
                          <w:noProof/>
                          <w:color w:val="E36C0A" w:themeColor="accent6" w:themeShade="BF"/>
                          <w:lang w:eastAsia="en-GB"/>
                        </w:rPr>
                        <w:drawing>
                          <wp:inline distT="0" distB="0" distL="0" distR="0">
                            <wp:extent cx="1057275" cy="523875"/>
                            <wp:effectExtent l="19050" t="0" r="9525" b="0"/>
                            <wp:docPr id="2" name="Picture 2" descr="cid:63345C78-344C-47B8-A5F2-0F448CEC7AA7@Home"/>
                            <wp:cNvGraphicFramePr/>
                            <a:graphic xmlns:a="http://schemas.openxmlformats.org/drawingml/2006/main">
                              <a:graphicData uri="http://schemas.openxmlformats.org/drawingml/2006/picture">
                                <pic:pic xmlns:pic="http://schemas.openxmlformats.org/drawingml/2006/picture">
                                  <pic:nvPicPr>
                                    <pic:cNvPr id="0" name="DE415629-1F56-4DDB-8E6C-2537F6B8303D" descr="cid:63345C78-344C-47B8-A5F2-0F448CEC7AA7@Home"/>
                                    <pic:cNvPicPr>
                                      <a:picLocks noChangeAspect="1" noChangeArrowheads="1"/>
                                    </pic:cNvPicPr>
                                  </pic:nvPicPr>
                                  <pic:blipFill>
                                    <a:blip r:embed="rId6"/>
                                    <a:srcRect/>
                                    <a:stretch>
                                      <a:fillRect/>
                                    </a:stretch>
                                  </pic:blipFill>
                                  <pic:spPr bwMode="auto">
                                    <a:xfrm>
                                      <a:off x="0" y="0"/>
                                      <a:ext cx="1057275" cy="523875"/>
                                    </a:xfrm>
                                    <a:prstGeom prst="rect">
                                      <a:avLst/>
                                    </a:prstGeom>
                                    <a:noFill/>
                                    <a:ln w="9525">
                                      <a:noFill/>
                                      <a:miter lim="800000"/>
                                      <a:headEnd/>
                                      <a:tailEnd/>
                                    </a:ln>
                                  </pic:spPr>
                                </pic:pic>
                              </a:graphicData>
                            </a:graphic>
                          </wp:inline>
                        </w:drawing>
                      </w:r>
                    </w:p>
                  </w:txbxContent>
                </v:textbox>
              </v:shape>
            </w:pict>
          </mc:Fallback>
        </mc:AlternateContent>
      </w:r>
    </w:p>
    <w:p w:rsidR="00E24876" w:rsidRDefault="00E24876" w:rsidP="00E24876">
      <w:pPr>
        <w:pStyle w:val="NormalWeb"/>
        <w:rPr>
          <w:rFonts w:asciiTheme="minorHAnsi" w:hAnsiTheme="minorHAnsi" w:cstheme="minorHAnsi"/>
        </w:rPr>
      </w:pPr>
    </w:p>
    <w:p w:rsidR="00E24876" w:rsidRDefault="00E24876" w:rsidP="00E24876">
      <w:pPr>
        <w:pStyle w:val="NormalWeb"/>
        <w:rPr>
          <w:rFonts w:asciiTheme="minorHAnsi" w:hAnsiTheme="minorHAnsi" w:cstheme="minorHAnsi"/>
        </w:rPr>
      </w:pPr>
    </w:p>
    <w:p w:rsidR="00E24876" w:rsidRDefault="00E24876" w:rsidP="00E24876">
      <w:pPr>
        <w:pStyle w:val="NormalWeb"/>
        <w:rPr>
          <w:rFonts w:asciiTheme="minorHAnsi" w:hAnsiTheme="minorHAnsi" w:cstheme="minorHAnsi"/>
        </w:rPr>
      </w:pPr>
    </w:p>
    <w:p w:rsidR="00E24876" w:rsidRDefault="00E24876" w:rsidP="00E24876">
      <w:pPr>
        <w:pStyle w:val="NormalWeb"/>
        <w:tabs>
          <w:tab w:val="left" w:pos="3381"/>
        </w:tabs>
        <w:rPr>
          <w:rFonts w:asciiTheme="minorHAnsi" w:hAnsiTheme="minorHAnsi" w:cstheme="minorHAnsi"/>
        </w:rPr>
      </w:pPr>
    </w:p>
    <w:p w:rsidR="00E24876" w:rsidRDefault="005B5D2B" w:rsidP="00E24876">
      <w:pPr>
        <w:pStyle w:val="NormalWeb"/>
        <w:tabs>
          <w:tab w:val="left" w:pos="3381"/>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1407160</wp:posOffset>
                </wp:positionH>
                <wp:positionV relativeFrom="paragraph">
                  <wp:posOffset>50165</wp:posOffset>
                </wp:positionV>
                <wp:extent cx="2711450" cy="1266825"/>
                <wp:effectExtent l="6985" t="9525" r="571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266825"/>
                        </a:xfrm>
                        <a:prstGeom prst="rect">
                          <a:avLst/>
                        </a:prstGeom>
                        <a:solidFill>
                          <a:srgbClr val="FFFFFF"/>
                        </a:solidFill>
                        <a:ln w="9525">
                          <a:solidFill>
                            <a:srgbClr val="000000"/>
                          </a:solidFill>
                          <a:miter lim="800000"/>
                          <a:headEnd/>
                          <a:tailEnd/>
                        </a:ln>
                      </wps:spPr>
                      <wps:txbx>
                        <w:txbxContent>
                          <w:p w:rsidR="00E24876" w:rsidRDefault="00E24876" w:rsidP="00E24876">
                            <w:r>
                              <w:t xml:space="preserve">  </w:t>
                            </w:r>
                            <w:r w:rsidRPr="00C244BE">
                              <w:rPr>
                                <w:color w:val="7030A0"/>
                              </w:rPr>
                              <w:t>GOING THE EXTRA MILE IN MANAGEMENT</w:t>
                            </w:r>
                          </w:p>
                          <w:p w:rsidR="00E24876" w:rsidRDefault="00E24876" w:rsidP="00E24876">
                            <w:pPr>
                              <w:rPr>
                                <w:color w:val="E36C0A" w:themeColor="accent6" w:themeShade="BF"/>
                              </w:rPr>
                            </w:pPr>
                            <w:r>
                              <w:t xml:space="preserve">           </w:t>
                            </w:r>
                            <w:r w:rsidRPr="00C244BE">
                              <w:rPr>
                                <w:color w:val="E36C0A" w:themeColor="accent6" w:themeShade="BF"/>
                              </w:rPr>
                              <w:t xml:space="preserve">Awarded to Housing &amp; Care 21 </w:t>
                            </w:r>
                          </w:p>
                          <w:p w:rsidR="00C244BE" w:rsidRPr="00C244BE" w:rsidRDefault="00C244BE" w:rsidP="00E24876">
                            <w:pPr>
                              <w:rPr>
                                <w:color w:val="E36C0A" w:themeColor="accent6" w:themeShade="BF"/>
                              </w:rPr>
                            </w:pPr>
                            <w:r>
                              <w:rPr>
                                <w:color w:val="E36C0A" w:themeColor="accent6" w:themeShade="BF"/>
                              </w:rPr>
                              <w:t xml:space="preserve">                    </w:t>
                            </w:r>
                            <w:r w:rsidRPr="00C244BE">
                              <w:rPr>
                                <w:noProof/>
                                <w:color w:val="E36C0A" w:themeColor="accent6" w:themeShade="BF"/>
                                <w:lang w:eastAsia="en-GB"/>
                              </w:rPr>
                              <w:drawing>
                                <wp:inline distT="0" distB="0" distL="0" distR="0">
                                  <wp:extent cx="1047750" cy="523875"/>
                                  <wp:effectExtent l="19050" t="0" r="0" b="0"/>
                                  <wp:docPr id="4" name="Picture 2" descr="cid:63345C78-344C-47B8-A5F2-0F448CEC7AA7@Home"/>
                                  <wp:cNvGraphicFramePr/>
                                  <a:graphic xmlns:a="http://schemas.openxmlformats.org/drawingml/2006/main">
                                    <a:graphicData uri="http://schemas.openxmlformats.org/drawingml/2006/picture">
                                      <pic:pic xmlns:pic="http://schemas.openxmlformats.org/drawingml/2006/picture">
                                        <pic:nvPicPr>
                                          <pic:cNvPr id="0" name="DE415629-1F56-4DDB-8E6C-2537F6B8303D" descr="cid:63345C78-344C-47B8-A5F2-0F448CEC7AA7@Home"/>
                                          <pic:cNvPicPr>
                                            <a:picLocks noChangeAspect="1" noChangeArrowheads="1"/>
                                          </pic:cNvPicPr>
                                        </pic:nvPicPr>
                                        <pic:blipFill>
                                          <a:blip r:embed="rId6"/>
                                          <a:srcRect/>
                                          <a:stretch>
                                            <a:fillRect/>
                                          </a:stretch>
                                        </pic:blipFill>
                                        <pic:spPr bwMode="auto">
                                          <a:xfrm>
                                            <a:off x="0" y="0"/>
                                            <a:ext cx="1047750" cy="523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10.8pt;margin-top:3.95pt;width:213.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">
                <v:textbox>
                  <w:txbxContent>
                    <w:p w:rsidR="00E24876" w:rsidRDefault="00E24876" w:rsidP="00E24876">
                      <w:r>
                        <w:t xml:space="preserve">  </w:t>
                      </w:r>
                      <w:r w:rsidRPr="00C244BE">
                        <w:rPr>
                          <w:color w:val="7030A0"/>
                        </w:rPr>
                        <w:t>GOING THE EXTRA MILE IN MANAGEMENT</w:t>
                      </w:r>
                    </w:p>
                    <w:p w:rsidR="00E24876" w:rsidRDefault="00E24876" w:rsidP="00E24876">
                      <w:pPr>
                        <w:rPr>
                          <w:color w:val="E36C0A" w:themeColor="accent6" w:themeShade="BF"/>
                        </w:rPr>
                      </w:pPr>
                      <w:r>
                        <w:t xml:space="preserve">           </w:t>
                      </w:r>
                      <w:r w:rsidRPr="00C244BE">
                        <w:rPr>
                          <w:color w:val="E36C0A" w:themeColor="accent6" w:themeShade="BF"/>
                        </w:rPr>
                        <w:t xml:space="preserve">Awarded to Housing &amp; Care 21 </w:t>
                      </w:r>
                    </w:p>
                    <w:p w:rsidR="00C244BE" w:rsidRPr="00C244BE" w:rsidRDefault="00C244BE" w:rsidP="00E24876">
                      <w:pPr>
                        <w:rPr>
                          <w:color w:val="E36C0A" w:themeColor="accent6" w:themeShade="BF"/>
                        </w:rPr>
                      </w:pPr>
                      <w:r>
                        <w:rPr>
                          <w:color w:val="E36C0A" w:themeColor="accent6" w:themeShade="BF"/>
                        </w:rPr>
                        <w:t xml:space="preserve">                    </w:t>
                      </w:r>
                      <w:r w:rsidRPr="00C244BE">
                        <w:rPr>
                          <w:noProof/>
                          <w:color w:val="E36C0A" w:themeColor="accent6" w:themeShade="BF"/>
                          <w:lang w:eastAsia="en-GB"/>
                        </w:rPr>
                        <w:drawing>
                          <wp:inline distT="0" distB="0" distL="0" distR="0">
                            <wp:extent cx="1047750" cy="523875"/>
                            <wp:effectExtent l="19050" t="0" r="0" b="0"/>
                            <wp:docPr id="4" name="Picture 2" descr="cid:63345C78-344C-47B8-A5F2-0F448CEC7AA7@Home"/>
                            <wp:cNvGraphicFramePr/>
                            <a:graphic xmlns:a="http://schemas.openxmlformats.org/drawingml/2006/main">
                              <a:graphicData uri="http://schemas.openxmlformats.org/drawingml/2006/picture">
                                <pic:pic xmlns:pic="http://schemas.openxmlformats.org/drawingml/2006/picture">
                                  <pic:nvPicPr>
                                    <pic:cNvPr id="0" name="DE415629-1F56-4DDB-8E6C-2537F6B8303D" descr="cid:63345C78-344C-47B8-A5F2-0F448CEC7AA7@Home"/>
                                    <pic:cNvPicPr>
                                      <a:picLocks noChangeAspect="1" noChangeArrowheads="1"/>
                                    </pic:cNvPicPr>
                                  </pic:nvPicPr>
                                  <pic:blipFill>
                                    <a:blip r:embed="rId6"/>
                                    <a:srcRect/>
                                    <a:stretch>
                                      <a:fillRect/>
                                    </a:stretch>
                                  </pic:blipFill>
                                  <pic:spPr bwMode="auto">
                                    <a:xfrm>
                                      <a:off x="0" y="0"/>
                                      <a:ext cx="1047750" cy="523875"/>
                                    </a:xfrm>
                                    <a:prstGeom prst="rect">
                                      <a:avLst/>
                                    </a:prstGeom>
                                    <a:noFill/>
                                    <a:ln w="9525">
                                      <a:noFill/>
                                      <a:miter lim="800000"/>
                                      <a:headEnd/>
                                      <a:tailEnd/>
                                    </a:ln>
                                  </pic:spPr>
                                </pic:pic>
                              </a:graphicData>
                            </a:graphic>
                          </wp:inline>
                        </w:drawing>
                      </w:r>
                    </w:p>
                  </w:txbxContent>
                </v:textbox>
              </v:shape>
            </w:pict>
          </mc:Fallback>
        </mc:AlternateContent>
      </w:r>
    </w:p>
    <w:p w:rsidR="00E24876" w:rsidRDefault="00E24876" w:rsidP="00E24876">
      <w:pPr>
        <w:pStyle w:val="NormalWeb"/>
        <w:tabs>
          <w:tab w:val="left" w:pos="3381"/>
        </w:tabs>
        <w:rPr>
          <w:rFonts w:asciiTheme="minorHAnsi" w:hAnsiTheme="minorHAnsi" w:cstheme="minorHAnsi"/>
        </w:rPr>
      </w:pPr>
    </w:p>
    <w:p w:rsidR="00E24876" w:rsidRDefault="00E24876" w:rsidP="00E24876">
      <w:pPr>
        <w:pStyle w:val="NormalWeb"/>
        <w:tabs>
          <w:tab w:val="left" w:pos="3381"/>
        </w:tabs>
        <w:rPr>
          <w:rFonts w:asciiTheme="minorHAnsi" w:hAnsiTheme="minorHAnsi" w:cstheme="minorHAnsi"/>
        </w:rPr>
      </w:pPr>
    </w:p>
    <w:p w:rsidR="00E24876" w:rsidRDefault="00E24876" w:rsidP="00E24876">
      <w:pPr>
        <w:pStyle w:val="NormalWeb"/>
        <w:tabs>
          <w:tab w:val="left" w:pos="3381"/>
        </w:tabs>
        <w:rPr>
          <w:rFonts w:asciiTheme="minorHAnsi" w:hAnsiTheme="minorHAnsi" w:cstheme="minorHAnsi"/>
        </w:rPr>
      </w:pPr>
    </w:p>
    <w:p w:rsidR="00C244BE" w:rsidRDefault="00C244BE" w:rsidP="00E24876">
      <w:pPr>
        <w:pStyle w:val="NormalWeb"/>
        <w:tabs>
          <w:tab w:val="left" w:pos="3381"/>
        </w:tabs>
        <w:rPr>
          <w:rFonts w:asciiTheme="minorHAnsi" w:hAnsiTheme="minorHAnsi" w:cstheme="minorHAnsi"/>
        </w:rPr>
      </w:pPr>
    </w:p>
    <w:p w:rsidR="00E24876" w:rsidRDefault="00E24876" w:rsidP="00E24876">
      <w:pPr>
        <w:pStyle w:val="NormalWeb"/>
        <w:tabs>
          <w:tab w:val="left" w:pos="3381"/>
        </w:tabs>
        <w:rPr>
          <w:rFonts w:asciiTheme="minorHAnsi" w:hAnsiTheme="minorHAnsi" w:cstheme="minorHAnsi"/>
        </w:rPr>
      </w:pPr>
      <w:r>
        <w:rPr>
          <w:rFonts w:asciiTheme="minorHAnsi" w:hAnsiTheme="minorHAnsi" w:cstheme="minorHAnsi"/>
        </w:rPr>
        <w:t>Our award for going the extra mile in management reflects an organisation that has consistently demonstrated going over and above what is required in terms of the quality of information provided to its leaseholders and created real opportunities for engagement with its leaseholders to ensure that there is a clear understanding of the service offered.</w:t>
      </w:r>
    </w:p>
    <w:p w:rsidR="00E24876" w:rsidRDefault="00E24876" w:rsidP="00E24876">
      <w:pPr>
        <w:pStyle w:val="NormalWeb"/>
        <w:rPr>
          <w:rFonts w:asciiTheme="minorHAnsi" w:hAnsiTheme="minorHAnsi" w:cstheme="minorHAnsi"/>
        </w:rPr>
      </w:pPr>
      <w:r>
        <w:rPr>
          <w:rFonts w:asciiTheme="minorHAnsi" w:hAnsiTheme="minorHAnsi" w:cstheme="minorHAnsi"/>
        </w:rPr>
        <w:t>For more information about the ARHM please visit our website arhm.org or telephone us on 0207</w:t>
      </w:r>
      <w:r w:rsidR="00C244BE">
        <w:rPr>
          <w:rFonts w:asciiTheme="minorHAnsi" w:hAnsiTheme="minorHAnsi" w:cstheme="minorHAnsi"/>
        </w:rPr>
        <w:t xml:space="preserve"> 463 0660</w:t>
      </w:r>
    </w:p>
    <w:p w:rsidR="00E24876" w:rsidRPr="009E2A81" w:rsidRDefault="00E24876" w:rsidP="00E24876">
      <w:pPr>
        <w:pStyle w:val="NormalWeb"/>
        <w:rPr>
          <w:rFonts w:asciiTheme="minorHAnsi" w:hAnsiTheme="minorHAnsi" w:cstheme="minorHAnsi"/>
        </w:rPr>
      </w:pPr>
      <w:r>
        <w:rPr>
          <w:rFonts w:asciiTheme="minorHAnsi" w:hAnsiTheme="minorHAnsi" w:cstheme="minorHAnsi"/>
        </w:rPr>
        <w:t>ENDS</w:t>
      </w:r>
    </w:p>
    <w:p w:rsidR="00D16EE1" w:rsidRDefault="00D16EE1"/>
    <w:sectPr w:rsidR="00D16EE1" w:rsidSect="00F1595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76"/>
    <w:rsid w:val="00032971"/>
    <w:rsid w:val="005B5D2B"/>
    <w:rsid w:val="006100DF"/>
    <w:rsid w:val="00C244BE"/>
    <w:rsid w:val="00C5206B"/>
    <w:rsid w:val="00D16EE1"/>
    <w:rsid w:val="00E24876"/>
    <w:rsid w:val="00F6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8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24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8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24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CUBICstate</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 Dimitrijevic</cp:lastModifiedBy>
  <cp:revision>1</cp:revision>
  <dcterms:created xsi:type="dcterms:W3CDTF">2017-08-10T13:45:00Z</dcterms:created>
  <dcterms:modified xsi:type="dcterms:W3CDTF">2017-08-10T13:45:00Z</dcterms:modified>
</cp:coreProperties>
</file>